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E16223" w14:textId="0FAD2F66" w:rsidR="009D2EE5" w:rsidRDefault="009D2EE5" w:rsidP="009D2EE5">
      <w:r>
        <w:t xml:space="preserve">The Madison Parish Port Commission met in a regular session on Tuesday, </w:t>
      </w:r>
      <w:r w:rsidR="006D5C0F">
        <w:t>February 25</w:t>
      </w:r>
      <w:r>
        <w:t>,</w:t>
      </w:r>
      <w:r w:rsidR="006D5C0F">
        <w:t xml:space="preserve"> 2025</w:t>
      </w:r>
      <w:r>
        <w:t xml:space="preserve"> at the Madison Parish Port Commission Office. The meeting was called to order by </w:t>
      </w:r>
      <w:r>
        <w:rPr>
          <w:sz w:val="23"/>
          <w:szCs w:val="23"/>
        </w:rPr>
        <w:t>Chairperson Donald Frazier</w:t>
      </w:r>
      <w:r w:rsidRPr="009F50DF">
        <w:rPr>
          <w:sz w:val="23"/>
          <w:szCs w:val="23"/>
        </w:rPr>
        <w:t xml:space="preserve"> </w:t>
      </w:r>
      <w:r>
        <w:t>and the roll call was taken as follows:</w:t>
      </w:r>
    </w:p>
    <w:p w14:paraId="137EC570" w14:textId="77777777" w:rsidR="009D2EE5" w:rsidRDefault="009D2EE5" w:rsidP="009D2EE5"/>
    <w:p w14:paraId="016922AC" w14:textId="77777777" w:rsidR="009D2EE5" w:rsidRDefault="009D2EE5" w:rsidP="009D2EE5">
      <w:pPr>
        <w:tabs>
          <w:tab w:val="left" w:pos="-1440"/>
        </w:tabs>
        <w:ind w:left="3600" w:hanging="2880"/>
      </w:pPr>
      <w:r>
        <w:t>Commissioners present:        Donald Frazier,</w:t>
      </w:r>
      <w:r w:rsidRPr="001A7794">
        <w:t xml:space="preserve"> </w:t>
      </w:r>
      <w:r>
        <w:t>David Williams, Curt Collins and</w:t>
      </w:r>
    </w:p>
    <w:p w14:paraId="3963D0D0" w14:textId="77777777" w:rsidR="009D2EE5" w:rsidRDefault="009D2EE5" w:rsidP="009D2EE5">
      <w:pPr>
        <w:tabs>
          <w:tab w:val="left" w:pos="-1440"/>
        </w:tabs>
        <w:ind w:left="3600" w:hanging="2880"/>
      </w:pPr>
      <w:r>
        <w:t xml:space="preserve">                                               Luther Love</w:t>
      </w:r>
    </w:p>
    <w:p w14:paraId="454E9B79" w14:textId="77777777" w:rsidR="009D2EE5" w:rsidRDefault="009D2EE5" w:rsidP="009D2EE5">
      <w:pPr>
        <w:tabs>
          <w:tab w:val="left" w:pos="-1440"/>
        </w:tabs>
        <w:ind w:left="3600" w:hanging="2880"/>
      </w:pPr>
      <w:r>
        <w:t xml:space="preserve">                                                  </w:t>
      </w:r>
    </w:p>
    <w:p w14:paraId="73AF4313" w14:textId="77777777" w:rsidR="009D2EE5" w:rsidRDefault="009D2EE5" w:rsidP="009D2EE5">
      <w:pPr>
        <w:tabs>
          <w:tab w:val="left" w:pos="-1440"/>
        </w:tabs>
        <w:ind w:left="3600" w:hanging="2880"/>
      </w:pPr>
      <w:r>
        <w:t>Commissioners absent:           Isaiah Ross, Robert Charles Brown and Latasha Griffin</w:t>
      </w:r>
    </w:p>
    <w:p w14:paraId="25AD331B" w14:textId="77777777" w:rsidR="009D2EE5" w:rsidRDefault="009D2EE5" w:rsidP="009D2EE5">
      <w:pPr>
        <w:tabs>
          <w:tab w:val="left" w:pos="-1440"/>
        </w:tabs>
        <w:ind w:left="3600" w:hanging="2880"/>
      </w:pPr>
      <w:r>
        <w:t xml:space="preserve">   </w:t>
      </w:r>
    </w:p>
    <w:p w14:paraId="008E4863" w14:textId="77777777" w:rsidR="009D2EE5" w:rsidRDefault="009D2EE5" w:rsidP="009D2EE5">
      <w:pPr>
        <w:tabs>
          <w:tab w:val="left" w:pos="-1440"/>
        </w:tabs>
        <w:ind w:left="3600" w:hanging="2880"/>
      </w:pPr>
      <w:r>
        <w:t>Other members present</w:t>
      </w:r>
      <w:r>
        <w:tab/>
        <w:t>Kimmeka Sterling, Secretary/Treasurer &amp;Asst. Director</w:t>
      </w:r>
    </w:p>
    <w:p w14:paraId="6D7BAC91" w14:textId="77777777" w:rsidR="009D2EE5" w:rsidRDefault="009D2EE5" w:rsidP="009D2EE5">
      <w:pPr>
        <w:tabs>
          <w:tab w:val="left" w:pos="-1440"/>
        </w:tabs>
        <w:ind w:left="3600" w:hanging="2880"/>
      </w:pPr>
    </w:p>
    <w:p w14:paraId="3C983621" w14:textId="77777777" w:rsidR="009D2EE5" w:rsidRDefault="009D2EE5" w:rsidP="009D2EE5">
      <w:pPr>
        <w:tabs>
          <w:tab w:val="left" w:pos="-1440"/>
        </w:tabs>
        <w:ind w:left="3600" w:hanging="2880"/>
      </w:pPr>
      <w:r>
        <w:t>Visitors:                                 Marvin Collins, Terral River Service</w:t>
      </w:r>
    </w:p>
    <w:p w14:paraId="36617451" w14:textId="77777777" w:rsidR="009D2EE5" w:rsidRDefault="009D2EE5" w:rsidP="009D2EE5">
      <w:pPr>
        <w:tabs>
          <w:tab w:val="left" w:pos="-1440"/>
        </w:tabs>
        <w:ind w:left="3600" w:hanging="2880"/>
      </w:pPr>
    </w:p>
    <w:p w14:paraId="53B82995" w14:textId="77777777" w:rsidR="009D2EE5" w:rsidRDefault="009D2EE5" w:rsidP="009D2EE5">
      <w:pPr>
        <w:tabs>
          <w:tab w:val="left" w:pos="-1440"/>
        </w:tabs>
        <w:jc w:val="both"/>
      </w:pPr>
    </w:p>
    <w:p w14:paraId="5B201105" w14:textId="77777777" w:rsidR="009D2EE5" w:rsidRDefault="009D2EE5" w:rsidP="009D2EE5">
      <w:pPr>
        <w:tabs>
          <w:tab w:val="left" w:pos="-1440"/>
        </w:tabs>
        <w:ind w:left="3600" w:hanging="2880"/>
      </w:pPr>
    </w:p>
    <w:p w14:paraId="7839C920" w14:textId="77777777" w:rsidR="009D2EE5" w:rsidRDefault="009D2EE5" w:rsidP="009D2EE5">
      <w:pPr>
        <w:tabs>
          <w:tab w:val="left" w:pos="-1440"/>
        </w:tabs>
        <w:ind w:left="3600" w:hanging="2880"/>
      </w:pPr>
    </w:p>
    <w:p w14:paraId="5BE5C86F" w14:textId="77777777" w:rsidR="009D2EE5" w:rsidRDefault="009D2EE5" w:rsidP="009D2EE5">
      <w:pPr>
        <w:tabs>
          <w:tab w:val="left" w:pos="-1440"/>
        </w:tabs>
      </w:pPr>
      <w:r>
        <w:t>Asst. Director Sterling requested an amendment to the agenda to add item F. discussions of Simplot lease renewal.</w:t>
      </w:r>
    </w:p>
    <w:p w14:paraId="19473540" w14:textId="77777777" w:rsidR="009D2EE5" w:rsidRDefault="009D2EE5" w:rsidP="009D2EE5">
      <w:pPr>
        <w:tabs>
          <w:tab w:val="left" w:pos="-1440"/>
        </w:tabs>
      </w:pPr>
    </w:p>
    <w:p w14:paraId="5BD29371" w14:textId="77777777" w:rsidR="009D2EE5" w:rsidRDefault="009D2EE5" w:rsidP="009D2EE5">
      <w:pPr>
        <w:rPr>
          <w:sz w:val="23"/>
          <w:szCs w:val="23"/>
        </w:rPr>
      </w:pPr>
      <w:r>
        <w:rPr>
          <w:sz w:val="23"/>
          <w:szCs w:val="23"/>
        </w:rPr>
        <w:t>On motion given by</w:t>
      </w:r>
      <w:r w:rsidRPr="00445500">
        <w:rPr>
          <w:sz w:val="23"/>
          <w:szCs w:val="23"/>
        </w:rPr>
        <w:t xml:space="preserve"> </w:t>
      </w:r>
      <w:r>
        <w:rPr>
          <w:sz w:val="23"/>
          <w:szCs w:val="23"/>
        </w:rPr>
        <w:t>Commissioner Williams</w:t>
      </w:r>
      <w:r w:rsidRPr="00021204">
        <w:rPr>
          <w:sz w:val="23"/>
          <w:szCs w:val="23"/>
        </w:rPr>
        <w:t xml:space="preserve"> and seconded by </w:t>
      </w:r>
      <w:r>
        <w:rPr>
          <w:sz w:val="23"/>
          <w:szCs w:val="23"/>
        </w:rPr>
        <w:t>Commissioner Collins, to approve the amendment to the agenda by adding item F. Motion carried unanimously.</w:t>
      </w:r>
    </w:p>
    <w:p w14:paraId="386F42EC" w14:textId="77777777" w:rsidR="009D2EE5" w:rsidRDefault="009D2EE5" w:rsidP="009D2EE5">
      <w:pPr>
        <w:tabs>
          <w:tab w:val="left" w:pos="-1440"/>
        </w:tabs>
      </w:pPr>
    </w:p>
    <w:p w14:paraId="1F672EA7" w14:textId="77777777" w:rsidR="009D2EE5" w:rsidRDefault="009D2EE5" w:rsidP="009D2EE5">
      <w:pPr>
        <w:tabs>
          <w:tab w:val="left" w:pos="-1440"/>
        </w:tabs>
        <w:rPr>
          <w:sz w:val="23"/>
          <w:szCs w:val="23"/>
        </w:rPr>
      </w:pPr>
      <w:r>
        <w:rPr>
          <w:sz w:val="23"/>
          <w:szCs w:val="23"/>
        </w:rPr>
        <w:t>On motion given by</w:t>
      </w:r>
      <w:r w:rsidRPr="00685A96">
        <w:rPr>
          <w:sz w:val="23"/>
          <w:szCs w:val="23"/>
        </w:rPr>
        <w:t xml:space="preserve"> </w:t>
      </w:r>
      <w:r>
        <w:rPr>
          <w:sz w:val="23"/>
          <w:szCs w:val="23"/>
        </w:rPr>
        <w:t>Commissioner Williams</w:t>
      </w:r>
      <w:r w:rsidRPr="00021204">
        <w:rPr>
          <w:sz w:val="23"/>
          <w:szCs w:val="23"/>
        </w:rPr>
        <w:t xml:space="preserve"> </w:t>
      </w:r>
      <w:r>
        <w:rPr>
          <w:sz w:val="23"/>
          <w:szCs w:val="23"/>
        </w:rPr>
        <w:t xml:space="preserve">and Commissioner Collins approving the previous meeting minutes for </w:t>
      </w:r>
      <w:r>
        <w:t xml:space="preserve">Tuesday, January 28, 2025, </w:t>
      </w:r>
      <w:r>
        <w:rPr>
          <w:sz w:val="23"/>
          <w:szCs w:val="23"/>
        </w:rPr>
        <w:t>the minutes were approved with the necessary corrections. Motion carried unanimously.</w:t>
      </w:r>
    </w:p>
    <w:p w14:paraId="54758B1E" w14:textId="77777777" w:rsidR="009D2EE5" w:rsidRDefault="009D2EE5" w:rsidP="009D2EE5">
      <w:pPr>
        <w:tabs>
          <w:tab w:val="left" w:pos="-1440"/>
        </w:tabs>
        <w:rPr>
          <w:sz w:val="23"/>
          <w:szCs w:val="23"/>
        </w:rPr>
      </w:pPr>
    </w:p>
    <w:p w14:paraId="3C66DE8E" w14:textId="77777777" w:rsidR="009D2EE5" w:rsidRDefault="009D2EE5" w:rsidP="009D2EE5">
      <w:pPr>
        <w:rPr>
          <w:sz w:val="23"/>
          <w:szCs w:val="23"/>
        </w:rPr>
      </w:pPr>
      <w:r>
        <w:rPr>
          <w:sz w:val="23"/>
          <w:szCs w:val="23"/>
        </w:rPr>
        <w:t xml:space="preserve">Sterling provided the documents with the close out for fiscal year 2024.  She added that a </w:t>
      </w:r>
      <w:r w:rsidRPr="002E4D4A">
        <w:rPr>
          <w:sz w:val="23"/>
          <w:szCs w:val="23"/>
        </w:rPr>
        <w:t>reconciliation discrepancies</w:t>
      </w:r>
      <w:r>
        <w:rPr>
          <w:sz w:val="23"/>
          <w:szCs w:val="23"/>
        </w:rPr>
        <w:t xml:space="preserve"> item in the close out of the last year was .01.  She also stated that invoices for </w:t>
      </w:r>
      <w:proofErr w:type="spellStart"/>
      <w:r>
        <w:rPr>
          <w:sz w:val="23"/>
          <w:szCs w:val="23"/>
        </w:rPr>
        <w:t>RailCar</w:t>
      </w:r>
      <w:proofErr w:type="spellEnd"/>
      <w:r>
        <w:rPr>
          <w:sz w:val="23"/>
          <w:szCs w:val="23"/>
        </w:rPr>
        <w:t xml:space="preserve"> building rehab were processed and waiting on the reimbursement funds from Delta Regional Authority.</w:t>
      </w:r>
    </w:p>
    <w:p w14:paraId="5174D390" w14:textId="77777777" w:rsidR="009D2EE5" w:rsidRDefault="009D2EE5" w:rsidP="009D2EE5">
      <w:pPr>
        <w:rPr>
          <w:sz w:val="23"/>
          <w:szCs w:val="23"/>
        </w:rPr>
      </w:pPr>
    </w:p>
    <w:p w14:paraId="09E51D53" w14:textId="77777777" w:rsidR="009D2EE5" w:rsidRDefault="009D2EE5" w:rsidP="009D2EE5">
      <w:pPr>
        <w:rPr>
          <w:sz w:val="23"/>
          <w:szCs w:val="23"/>
        </w:rPr>
      </w:pPr>
      <w:r>
        <w:rPr>
          <w:sz w:val="23"/>
          <w:szCs w:val="23"/>
        </w:rPr>
        <w:t>On motion given by</w:t>
      </w:r>
      <w:r w:rsidRPr="00445500">
        <w:rPr>
          <w:sz w:val="23"/>
          <w:szCs w:val="23"/>
        </w:rPr>
        <w:t xml:space="preserve"> </w:t>
      </w:r>
      <w:r>
        <w:rPr>
          <w:sz w:val="23"/>
          <w:szCs w:val="23"/>
        </w:rPr>
        <w:t>Commissioner Collins</w:t>
      </w:r>
      <w:r w:rsidRPr="00021204">
        <w:rPr>
          <w:sz w:val="23"/>
          <w:szCs w:val="23"/>
        </w:rPr>
        <w:t xml:space="preserve"> and seconded by </w:t>
      </w:r>
      <w:r>
        <w:rPr>
          <w:sz w:val="23"/>
          <w:szCs w:val="23"/>
        </w:rPr>
        <w:t>Commissioner Williams, the financial reports were approved with no necessary corrections. Motion carried unanimously.</w:t>
      </w:r>
    </w:p>
    <w:p w14:paraId="35A29CBF" w14:textId="77777777" w:rsidR="009D2EE5" w:rsidRDefault="009D2EE5" w:rsidP="009D2EE5">
      <w:pPr>
        <w:rPr>
          <w:sz w:val="23"/>
          <w:szCs w:val="23"/>
        </w:rPr>
      </w:pPr>
    </w:p>
    <w:p w14:paraId="3A640994" w14:textId="77777777" w:rsidR="009D2EE5" w:rsidRDefault="009D2EE5" w:rsidP="009D2EE5">
      <w:pPr>
        <w:rPr>
          <w:sz w:val="23"/>
          <w:szCs w:val="23"/>
        </w:rPr>
      </w:pPr>
      <w:r>
        <w:rPr>
          <w:sz w:val="23"/>
          <w:szCs w:val="23"/>
        </w:rPr>
        <w:t>Sterling stated that Neil from Terral River Service requested to lease an area. Marvin stated that he thought that the acreage was 5 in size and not 9.  He stated that would be fine and they would work with that.  Marvin stated that having a dock there would help them so much.  Sterling stated that having a new dock would benefit each tenant that ships on the Mississippi.  Sterling is having the location survey for the correct square footage of the area in question.</w:t>
      </w:r>
    </w:p>
    <w:p w14:paraId="2AD04377" w14:textId="77777777" w:rsidR="009D2EE5" w:rsidRDefault="009D2EE5" w:rsidP="009D2EE5">
      <w:pPr>
        <w:rPr>
          <w:sz w:val="23"/>
          <w:szCs w:val="23"/>
        </w:rPr>
      </w:pPr>
    </w:p>
    <w:p w14:paraId="12B8F7C3" w14:textId="77777777" w:rsidR="009D2EE5" w:rsidRDefault="009D2EE5" w:rsidP="009D2EE5">
      <w:pPr>
        <w:rPr>
          <w:sz w:val="23"/>
          <w:szCs w:val="23"/>
        </w:rPr>
      </w:pPr>
      <w:r>
        <w:rPr>
          <w:sz w:val="23"/>
          <w:szCs w:val="23"/>
        </w:rPr>
        <w:t>Sterling provided a map of the road near the Andersons location.  The road needs repairing.  Jimmy Stewart from Andersons contacted me regarding the conditions of the road.  Commissioner Collins asked if the Parish would grade the road.  Sterling stated it requires more than grading due to the condition of the road.  President Frazier stated that he thought the road should’ve had adequate spacing for two vehicles to pass at a time side by side.  Sterling stated that the curve does not have adequate spacing but after that the road widens.  The Police Jury is in the process of purchasing a ripper to assist in the rehab of roads.  The board agreed to support Sterling with seeking funding to repair the road.</w:t>
      </w:r>
    </w:p>
    <w:p w14:paraId="5D05AAE9" w14:textId="77777777" w:rsidR="009D2EE5" w:rsidRDefault="009D2EE5" w:rsidP="009D2EE5">
      <w:pPr>
        <w:rPr>
          <w:sz w:val="23"/>
          <w:szCs w:val="23"/>
        </w:rPr>
      </w:pPr>
    </w:p>
    <w:p w14:paraId="3D7A99E4" w14:textId="77777777" w:rsidR="009D2EE5" w:rsidRDefault="009D2EE5" w:rsidP="009D2EE5">
      <w:pPr>
        <w:rPr>
          <w:sz w:val="23"/>
          <w:szCs w:val="23"/>
        </w:rPr>
      </w:pPr>
      <w:r>
        <w:rPr>
          <w:sz w:val="23"/>
          <w:szCs w:val="23"/>
        </w:rPr>
        <w:t>Sterling explained the process of LGAP funding. She received the approval from the Police Jury to say they would support the project.  Sterling explained the construction cost for the road project.  The Board of Commissioners supports the project.</w:t>
      </w:r>
    </w:p>
    <w:p w14:paraId="236E933A" w14:textId="77777777" w:rsidR="009D2EE5" w:rsidRDefault="009D2EE5" w:rsidP="009D2EE5">
      <w:pPr>
        <w:rPr>
          <w:sz w:val="23"/>
          <w:szCs w:val="23"/>
        </w:rPr>
      </w:pPr>
    </w:p>
    <w:p w14:paraId="6412D1EA" w14:textId="77777777" w:rsidR="009D2EE5" w:rsidRDefault="009D2EE5" w:rsidP="009D2EE5">
      <w:pPr>
        <w:rPr>
          <w:sz w:val="23"/>
          <w:szCs w:val="23"/>
        </w:rPr>
      </w:pPr>
      <w:r>
        <w:rPr>
          <w:sz w:val="23"/>
          <w:szCs w:val="23"/>
        </w:rPr>
        <w:t xml:space="preserve">Sterling stated that the project is going well with the electrical repairs and the completion date is June 20, 2025. Commissioner Collins questioned what language is in the participation agreement that the tenant doesn’t agree with.  Sterling stated that the entity must retain the number of employees </w:t>
      </w:r>
      <w:proofErr w:type="gramStart"/>
      <w:r>
        <w:rPr>
          <w:sz w:val="23"/>
          <w:szCs w:val="23"/>
        </w:rPr>
        <w:t>of</w:t>
      </w:r>
      <w:proofErr w:type="gramEnd"/>
      <w:r>
        <w:rPr>
          <w:sz w:val="23"/>
          <w:szCs w:val="23"/>
        </w:rPr>
        <w:t xml:space="preserve"> the signed date of the PA and increase employment within the 5 years of the signed date of the agreement.</w:t>
      </w:r>
    </w:p>
    <w:p w14:paraId="410BE08A" w14:textId="77777777" w:rsidR="009D2EE5" w:rsidRDefault="009D2EE5" w:rsidP="009D2EE5">
      <w:pPr>
        <w:rPr>
          <w:sz w:val="23"/>
          <w:szCs w:val="23"/>
        </w:rPr>
      </w:pPr>
    </w:p>
    <w:p w14:paraId="7FB1E280" w14:textId="77777777" w:rsidR="009D2EE5" w:rsidRDefault="009D2EE5" w:rsidP="009D2EE5">
      <w:pPr>
        <w:rPr>
          <w:sz w:val="23"/>
          <w:szCs w:val="23"/>
        </w:rPr>
      </w:pPr>
      <w:r>
        <w:rPr>
          <w:sz w:val="23"/>
          <w:szCs w:val="23"/>
        </w:rPr>
        <w:t>Sterling stated that Simplot has provided information to extend their leasing terms to an additional 5-year term. She is waiting for the CPI rates to come in and she will work with the attorney on the lease document.</w:t>
      </w:r>
    </w:p>
    <w:p w14:paraId="664B3691" w14:textId="77777777" w:rsidR="009D2EE5" w:rsidRDefault="009D2EE5" w:rsidP="009D2EE5">
      <w:pPr>
        <w:rPr>
          <w:sz w:val="23"/>
          <w:szCs w:val="23"/>
        </w:rPr>
      </w:pPr>
    </w:p>
    <w:p w14:paraId="6E79526F" w14:textId="77777777" w:rsidR="009D2EE5" w:rsidRDefault="009D2EE5" w:rsidP="009D2EE5">
      <w:pPr>
        <w:rPr>
          <w:sz w:val="23"/>
          <w:szCs w:val="23"/>
        </w:rPr>
      </w:pPr>
      <w:r>
        <w:rPr>
          <w:sz w:val="23"/>
          <w:szCs w:val="23"/>
        </w:rPr>
        <w:t>On motion given by</w:t>
      </w:r>
      <w:r w:rsidRPr="00445500">
        <w:rPr>
          <w:sz w:val="23"/>
          <w:szCs w:val="23"/>
        </w:rPr>
        <w:t xml:space="preserve"> </w:t>
      </w:r>
      <w:r>
        <w:rPr>
          <w:sz w:val="23"/>
          <w:szCs w:val="23"/>
        </w:rPr>
        <w:t>Commissioner Williams</w:t>
      </w:r>
      <w:r w:rsidRPr="00021204">
        <w:rPr>
          <w:sz w:val="23"/>
          <w:szCs w:val="23"/>
        </w:rPr>
        <w:t xml:space="preserve"> and seconded by </w:t>
      </w:r>
      <w:r>
        <w:rPr>
          <w:sz w:val="23"/>
          <w:szCs w:val="23"/>
        </w:rPr>
        <w:t>Commissioner Collins, to accept the letter of intent from Simplot and allow the Secretary to proceed with the lease negotiations.  Motion carried unanimously.</w:t>
      </w:r>
    </w:p>
    <w:p w14:paraId="3F5C4C88" w14:textId="77777777" w:rsidR="009D2EE5" w:rsidRDefault="009D2EE5" w:rsidP="009D2EE5">
      <w:pPr>
        <w:rPr>
          <w:sz w:val="23"/>
          <w:szCs w:val="23"/>
        </w:rPr>
      </w:pPr>
      <w:r>
        <w:rPr>
          <w:sz w:val="23"/>
          <w:szCs w:val="23"/>
        </w:rPr>
        <w:t>Roll Call</w:t>
      </w:r>
    </w:p>
    <w:p w14:paraId="52F0DFF0" w14:textId="77777777" w:rsidR="009D2EE5" w:rsidRDefault="009D2EE5" w:rsidP="009D2EE5">
      <w:pPr>
        <w:rPr>
          <w:sz w:val="23"/>
          <w:szCs w:val="23"/>
        </w:rPr>
      </w:pPr>
      <w:proofErr w:type="gramStart"/>
      <w:r>
        <w:rPr>
          <w:sz w:val="23"/>
          <w:szCs w:val="23"/>
        </w:rPr>
        <w:t>Yeas</w:t>
      </w:r>
      <w:proofErr w:type="gramEnd"/>
      <w:r>
        <w:rPr>
          <w:sz w:val="23"/>
          <w:szCs w:val="23"/>
        </w:rPr>
        <w:t>:6</w:t>
      </w:r>
    </w:p>
    <w:p w14:paraId="7DCBCE8E" w14:textId="77777777" w:rsidR="009D2EE5" w:rsidRDefault="009D2EE5" w:rsidP="009D2EE5">
      <w:pPr>
        <w:rPr>
          <w:sz w:val="23"/>
          <w:szCs w:val="23"/>
        </w:rPr>
      </w:pPr>
      <w:r>
        <w:rPr>
          <w:sz w:val="23"/>
          <w:szCs w:val="23"/>
        </w:rPr>
        <w:t>Nays:0</w:t>
      </w:r>
    </w:p>
    <w:p w14:paraId="0EC00BA9" w14:textId="77777777" w:rsidR="009D2EE5" w:rsidRDefault="009D2EE5" w:rsidP="009D2EE5">
      <w:pPr>
        <w:rPr>
          <w:sz w:val="23"/>
          <w:szCs w:val="23"/>
        </w:rPr>
      </w:pPr>
      <w:r>
        <w:rPr>
          <w:sz w:val="23"/>
          <w:szCs w:val="23"/>
        </w:rPr>
        <w:t>Abstain:0</w:t>
      </w:r>
    </w:p>
    <w:p w14:paraId="788BFF6C" w14:textId="77777777" w:rsidR="009D2EE5" w:rsidRDefault="009D2EE5" w:rsidP="009D2EE5">
      <w:pPr>
        <w:rPr>
          <w:sz w:val="23"/>
          <w:szCs w:val="23"/>
        </w:rPr>
      </w:pPr>
      <w:r>
        <w:rPr>
          <w:sz w:val="23"/>
          <w:szCs w:val="23"/>
        </w:rPr>
        <w:t>Absent:1</w:t>
      </w:r>
    </w:p>
    <w:p w14:paraId="2DD2D8CF" w14:textId="77777777" w:rsidR="009D2EE5" w:rsidRDefault="009D2EE5" w:rsidP="009D2EE5">
      <w:pPr>
        <w:rPr>
          <w:sz w:val="23"/>
          <w:szCs w:val="23"/>
        </w:rPr>
      </w:pPr>
    </w:p>
    <w:p w14:paraId="0CD4395F" w14:textId="77777777" w:rsidR="009D2EE5" w:rsidRDefault="009D2EE5" w:rsidP="009D2EE5">
      <w:pPr>
        <w:rPr>
          <w:sz w:val="23"/>
          <w:szCs w:val="23"/>
        </w:rPr>
      </w:pPr>
    </w:p>
    <w:p w14:paraId="44A99F85" w14:textId="77777777" w:rsidR="009D2EE5" w:rsidRDefault="009D2EE5" w:rsidP="009D2EE5">
      <w:pPr>
        <w:rPr>
          <w:sz w:val="23"/>
          <w:szCs w:val="23"/>
        </w:rPr>
      </w:pPr>
    </w:p>
    <w:p w14:paraId="3A597906" w14:textId="77777777" w:rsidR="009D2EE5" w:rsidRDefault="009D2EE5" w:rsidP="009D2EE5">
      <w:pPr>
        <w:rPr>
          <w:b/>
          <w:sz w:val="23"/>
          <w:szCs w:val="23"/>
        </w:rPr>
      </w:pPr>
      <w:r w:rsidRPr="003E68FB">
        <w:rPr>
          <w:b/>
          <w:sz w:val="23"/>
          <w:szCs w:val="23"/>
        </w:rPr>
        <w:t>Public comments</w:t>
      </w:r>
      <w:r>
        <w:rPr>
          <w:b/>
          <w:sz w:val="23"/>
          <w:szCs w:val="23"/>
        </w:rPr>
        <w:t>: N/A</w:t>
      </w:r>
    </w:p>
    <w:p w14:paraId="1584AE81" w14:textId="77777777" w:rsidR="009D2EE5" w:rsidRDefault="009D2EE5" w:rsidP="009D2EE5">
      <w:pPr>
        <w:rPr>
          <w:b/>
          <w:sz w:val="23"/>
          <w:szCs w:val="23"/>
        </w:rPr>
      </w:pPr>
    </w:p>
    <w:p w14:paraId="1E273DBE" w14:textId="77777777" w:rsidR="009D2EE5" w:rsidRDefault="009D2EE5" w:rsidP="009D2EE5">
      <w:pPr>
        <w:rPr>
          <w:sz w:val="22"/>
          <w:szCs w:val="22"/>
        </w:rPr>
      </w:pPr>
      <w:r>
        <w:rPr>
          <w:sz w:val="23"/>
          <w:szCs w:val="23"/>
        </w:rPr>
        <w:t xml:space="preserve"> </w:t>
      </w:r>
      <w:r>
        <w:rPr>
          <w:sz w:val="22"/>
          <w:szCs w:val="22"/>
        </w:rPr>
        <w:t xml:space="preserve">There being no further business brought before the board; </w:t>
      </w:r>
      <w:r>
        <w:rPr>
          <w:sz w:val="23"/>
          <w:szCs w:val="23"/>
        </w:rPr>
        <w:t>Chairperson Frazier</w:t>
      </w:r>
      <w:r w:rsidRPr="009F50DF">
        <w:rPr>
          <w:sz w:val="23"/>
          <w:szCs w:val="23"/>
        </w:rPr>
        <w:t xml:space="preserve"> </w:t>
      </w:r>
      <w:r>
        <w:rPr>
          <w:sz w:val="22"/>
          <w:szCs w:val="22"/>
        </w:rPr>
        <w:t>declared the meeting adjourned.</w:t>
      </w:r>
    </w:p>
    <w:p w14:paraId="6278624F" w14:textId="77777777" w:rsidR="009D2EE5" w:rsidRDefault="009D2EE5" w:rsidP="009D2EE5">
      <w:pPr>
        <w:rPr>
          <w:sz w:val="22"/>
          <w:szCs w:val="22"/>
        </w:rPr>
      </w:pPr>
    </w:p>
    <w:p w14:paraId="3F606B0F" w14:textId="77777777" w:rsidR="009D2EE5" w:rsidRDefault="009D2EE5" w:rsidP="009D2EE5">
      <w:r>
        <w:t>Kimmeka Sterling</w:t>
      </w:r>
      <w:r>
        <w:tab/>
      </w:r>
      <w:r>
        <w:tab/>
      </w:r>
      <w:r>
        <w:tab/>
      </w:r>
      <w:r>
        <w:tab/>
      </w:r>
      <w:r>
        <w:tab/>
        <w:t>Donald Frazier</w:t>
      </w:r>
      <w:r>
        <w:tab/>
      </w:r>
    </w:p>
    <w:p w14:paraId="70F7E9AD" w14:textId="77777777" w:rsidR="009D2EE5" w:rsidRDefault="009D2EE5" w:rsidP="009D2EE5">
      <w:r>
        <w:t>Secretary/Treasurer</w:t>
      </w:r>
      <w:r>
        <w:tab/>
      </w:r>
      <w:r>
        <w:tab/>
      </w:r>
      <w:r>
        <w:tab/>
      </w:r>
      <w:r>
        <w:tab/>
      </w:r>
      <w:r>
        <w:tab/>
      </w:r>
      <w:r>
        <w:rPr>
          <w:sz w:val="23"/>
          <w:szCs w:val="23"/>
        </w:rPr>
        <w:t>President</w:t>
      </w:r>
    </w:p>
    <w:p w14:paraId="71CC79C5" w14:textId="77777777" w:rsidR="009D2EE5" w:rsidRDefault="009D2EE5" w:rsidP="009D2EE5"/>
    <w:p w14:paraId="4C68785F" w14:textId="77777777" w:rsidR="009D2EE5" w:rsidRDefault="009D2EE5" w:rsidP="009D2EE5"/>
    <w:p w14:paraId="5EDEAD73" w14:textId="77777777" w:rsidR="009D2EE5" w:rsidRDefault="009D2EE5" w:rsidP="009D2EE5"/>
    <w:p w14:paraId="1FB105EC" w14:textId="77777777" w:rsidR="009D2EE5" w:rsidRDefault="009D2EE5" w:rsidP="009D2EE5"/>
    <w:p w14:paraId="653CECD9" w14:textId="77777777" w:rsidR="009D2EE5" w:rsidRDefault="009D2EE5" w:rsidP="009D2EE5"/>
    <w:p w14:paraId="4448EE84" w14:textId="77777777" w:rsidR="009D2EE5" w:rsidRDefault="009D2EE5"/>
    <w:sectPr w:rsidR="009D2EE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E5"/>
    <w:rsid w:val="006A60CD"/>
    <w:rsid w:val="006D5C0F"/>
    <w:rsid w:val="009D2E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47D3C"/>
  <w15:chartTrackingRefBased/>
  <w15:docId w15:val="{E3CADD79-1037-4085-B843-6B1EB877D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2EE5"/>
    <w:pPr>
      <w:widowControl w:val="0"/>
      <w:autoSpaceDE w:val="0"/>
      <w:autoSpaceDN w:val="0"/>
      <w:adjustRightInd w:val="0"/>
      <w:spacing w:after="0"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D2EE5"/>
    <w:pPr>
      <w:keepNext/>
      <w:keepLines/>
      <w:widowControl/>
      <w:autoSpaceDE/>
      <w:autoSpaceDN/>
      <w:adjustRightInd/>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9D2EE5"/>
    <w:pPr>
      <w:keepNext/>
      <w:keepLines/>
      <w:widowControl/>
      <w:autoSpaceDE/>
      <w:autoSpaceDN/>
      <w:adjustRightInd/>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9D2EE5"/>
    <w:pPr>
      <w:keepNext/>
      <w:keepLines/>
      <w:widowControl/>
      <w:autoSpaceDE/>
      <w:autoSpaceDN/>
      <w:adjustRightInd/>
      <w:spacing w:before="160" w:after="80" w:line="278" w:lineRule="auto"/>
      <w:outlineLvl w:val="2"/>
    </w:pPr>
    <w:rPr>
      <w:rFonts w:asciiTheme="minorHAnsi" w:eastAsiaTheme="majorEastAsia" w:hAnsiTheme="minorHAnsi"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9D2EE5"/>
    <w:pPr>
      <w:keepNext/>
      <w:keepLines/>
      <w:widowControl/>
      <w:autoSpaceDE/>
      <w:autoSpaceDN/>
      <w:adjustRightInd/>
      <w:spacing w:before="80" w:after="40" w:line="278" w:lineRule="auto"/>
      <w:outlineLvl w:val="3"/>
    </w:pPr>
    <w:rPr>
      <w:rFonts w:asciiTheme="minorHAnsi" w:eastAsiaTheme="majorEastAsia" w:hAnsiTheme="minorHAnsi"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9D2EE5"/>
    <w:pPr>
      <w:keepNext/>
      <w:keepLines/>
      <w:widowControl/>
      <w:autoSpaceDE/>
      <w:autoSpaceDN/>
      <w:adjustRightInd/>
      <w:spacing w:before="80" w:after="40" w:line="278" w:lineRule="auto"/>
      <w:outlineLvl w:val="4"/>
    </w:pPr>
    <w:rPr>
      <w:rFonts w:asciiTheme="minorHAnsi" w:eastAsiaTheme="majorEastAsia" w:hAnsiTheme="minorHAnsi"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9D2EE5"/>
    <w:pPr>
      <w:keepNext/>
      <w:keepLines/>
      <w:widowControl/>
      <w:autoSpaceDE/>
      <w:autoSpaceDN/>
      <w:adjustRightInd/>
      <w:spacing w:before="40" w:line="278" w:lineRule="auto"/>
      <w:outlineLvl w:val="5"/>
    </w:pPr>
    <w:rPr>
      <w:rFonts w:asciiTheme="minorHAnsi" w:eastAsiaTheme="majorEastAsia" w:hAnsiTheme="minorHAnsi"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9D2EE5"/>
    <w:pPr>
      <w:keepNext/>
      <w:keepLines/>
      <w:widowControl/>
      <w:autoSpaceDE/>
      <w:autoSpaceDN/>
      <w:adjustRightInd/>
      <w:spacing w:before="40" w:line="278" w:lineRule="auto"/>
      <w:outlineLvl w:val="6"/>
    </w:pPr>
    <w:rPr>
      <w:rFonts w:asciiTheme="minorHAnsi" w:eastAsiaTheme="majorEastAsia" w:hAnsiTheme="minorHAnsi"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9D2EE5"/>
    <w:pPr>
      <w:keepNext/>
      <w:keepLines/>
      <w:widowControl/>
      <w:autoSpaceDE/>
      <w:autoSpaceDN/>
      <w:adjustRightInd/>
      <w:spacing w:line="278" w:lineRule="auto"/>
      <w:outlineLvl w:val="7"/>
    </w:pPr>
    <w:rPr>
      <w:rFonts w:asciiTheme="minorHAnsi" w:eastAsiaTheme="majorEastAsia" w:hAnsiTheme="minorHAnsi"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9D2EE5"/>
    <w:pPr>
      <w:keepNext/>
      <w:keepLines/>
      <w:widowControl/>
      <w:autoSpaceDE/>
      <w:autoSpaceDN/>
      <w:adjustRightInd/>
      <w:spacing w:line="278" w:lineRule="auto"/>
      <w:outlineLvl w:val="8"/>
    </w:pPr>
    <w:rPr>
      <w:rFonts w:asciiTheme="minorHAnsi" w:eastAsiaTheme="majorEastAsia" w:hAnsiTheme="minorHAnsi"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2EE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2EE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2EE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2EE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2EE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2EE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2EE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2EE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2EE5"/>
    <w:rPr>
      <w:rFonts w:eastAsiaTheme="majorEastAsia" w:cstheme="majorBidi"/>
      <w:color w:val="272727" w:themeColor="text1" w:themeTint="D8"/>
    </w:rPr>
  </w:style>
  <w:style w:type="paragraph" w:styleId="Title">
    <w:name w:val="Title"/>
    <w:basedOn w:val="Normal"/>
    <w:next w:val="Normal"/>
    <w:link w:val="TitleChar"/>
    <w:uiPriority w:val="10"/>
    <w:qFormat/>
    <w:rsid w:val="009D2EE5"/>
    <w:pPr>
      <w:widowControl/>
      <w:autoSpaceDE/>
      <w:autoSpaceDN/>
      <w:adjustRightInd/>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9D2EE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2EE5"/>
    <w:pPr>
      <w:widowControl/>
      <w:numPr>
        <w:ilvl w:val="1"/>
      </w:numPr>
      <w:autoSpaceDE/>
      <w:autoSpaceDN/>
      <w:adjustRightInd/>
      <w:spacing w:after="160" w:line="278"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9D2EE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2EE5"/>
    <w:pPr>
      <w:widowControl/>
      <w:autoSpaceDE/>
      <w:autoSpaceDN/>
      <w:adjustRightInd/>
      <w:spacing w:before="160" w:after="160" w:line="278" w:lineRule="auto"/>
      <w:jc w:val="center"/>
    </w:pPr>
    <w:rPr>
      <w:rFonts w:asciiTheme="minorHAnsi" w:eastAsiaTheme="minorHAnsi" w:hAnsiTheme="minorHAnsi" w:cstheme="minorBidi"/>
      <w:i/>
      <w:iCs/>
      <w:color w:val="404040" w:themeColor="text1" w:themeTint="BF"/>
      <w:kern w:val="2"/>
      <w14:ligatures w14:val="standardContextual"/>
    </w:rPr>
  </w:style>
  <w:style w:type="character" w:customStyle="1" w:styleId="QuoteChar">
    <w:name w:val="Quote Char"/>
    <w:basedOn w:val="DefaultParagraphFont"/>
    <w:link w:val="Quote"/>
    <w:uiPriority w:val="29"/>
    <w:rsid w:val="009D2EE5"/>
    <w:rPr>
      <w:i/>
      <w:iCs/>
      <w:color w:val="404040" w:themeColor="text1" w:themeTint="BF"/>
    </w:rPr>
  </w:style>
  <w:style w:type="paragraph" w:styleId="ListParagraph">
    <w:name w:val="List Paragraph"/>
    <w:basedOn w:val="Normal"/>
    <w:uiPriority w:val="34"/>
    <w:qFormat/>
    <w:rsid w:val="009D2EE5"/>
    <w:pPr>
      <w:widowControl/>
      <w:autoSpaceDE/>
      <w:autoSpaceDN/>
      <w:adjustRightInd/>
      <w:spacing w:after="160" w:line="278" w:lineRule="auto"/>
      <w:ind w:left="720"/>
      <w:contextualSpacing/>
    </w:pPr>
    <w:rPr>
      <w:rFonts w:asciiTheme="minorHAnsi" w:eastAsiaTheme="minorHAnsi" w:hAnsiTheme="minorHAnsi" w:cstheme="minorBidi"/>
      <w:kern w:val="2"/>
      <w14:ligatures w14:val="standardContextual"/>
    </w:rPr>
  </w:style>
  <w:style w:type="character" w:styleId="IntenseEmphasis">
    <w:name w:val="Intense Emphasis"/>
    <w:basedOn w:val="DefaultParagraphFont"/>
    <w:uiPriority w:val="21"/>
    <w:qFormat/>
    <w:rsid w:val="009D2EE5"/>
    <w:rPr>
      <w:i/>
      <w:iCs/>
      <w:color w:val="0F4761" w:themeColor="accent1" w:themeShade="BF"/>
    </w:rPr>
  </w:style>
  <w:style w:type="paragraph" w:styleId="IntenseQuote">
    <w:name w:val="Intense Quote"/>
    <w:basedOn w:val="Normal"/>
    <w:next w:val="Normal"/>
    <w:link w:val="IntenseQuoteChar"/>
    <w:uiPriority w:val="30"/>
    <w:qFormat/>
    <w:rsid w:val="009D2EE5"/>
    <w:pPr>
      <w:widowControl/>
      <w:pBdr>
        <w:top w:val="single" w:sz="4" w:space="10" w:color="0F4761" w:themeColor="accent1" w:themeShade="BF"/>
        <w:bottom w:val="single" w:sz="4" w:space="10" w:color="0F4761" w:themeColor="accent1" w:themeShade="BF"/>
      </w:pBdr>
      <w:autoSpaceDE/>
      <w:autoSpaceDN/>
      <w:adjustRightInd/>
      <w:spacing w:before="360" w:after="360" w:line="278" w:lineRule="auto"/>
      <w:ind w:left="864" w:right="864"/>
      <w:jc w:val="center"/>
    </w:pPr>
    <w:rPr>
      <w:rFonts w:asciiTheme="minorHAnsi" w:eastAsiaTheme="minorHAnsi" w:hAnsiTheme="minorHAnsi" w:cstheme="minorBidi"/>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9D2EE5"/>
    <w:rPr>
      <w:i/>
      <w:iCs/>
      <w:color w:val="0F4761" w:themeColor="accent1" w:themeShade="BF"/>
    </w:rPr>
  </w:style>
  <w:style w:type="character" w:styleId="IntenseReference">
    <w:name w:val="Intense Reference"/>
    <w:basedOn w:val="DefaultParagraphFont"/>
    <w:uiPriority w:val="32"/>
    <w:qFormat/>
    <w:rsid w:val="009D2EE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627</Words>
  <Characters>3580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Kimmeka Sterling</dc:creator>
  <cp:keywords/>
  <dc:description/>
  <cp:lastModifiedBy>Kimmeka Sterling</cp:lastModifiedBy>
  <cp:revision>1</cp:revision>
  <dcterms:created xsi:type="dcterms:W3CDTF">2025-03-14T14:41:00Z</dcterms:created>
  <dcterms:modified xsi:type="dcterms:W3CDTF">2025-03-14T14:54:00Z</dcterms:modified>
</cp:coreProperties>
</file>